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5F7597">
      <w:pPr>
        <w:jc w:val="center"/>
        <w:rPr>
          <w:rFonts w:hint="default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</w:rPr>
        <w:t>江西科技职业学院官方网站全新改版重建项目</w:t>
      </w:r>
      <w:r>
        <w:rPr>
          <w:rFonts w:hint="eastAsia" w:ascii="方正小标宋简体" w:hAnsi="方正小标宋简体" w:eastAsia="方正小标宋简体" w:cs="方正小标宋简体"/>
          <w:i w:val="0"/>
          <w:iCs w:val="0"/>
          <w:caps w:val="0"/>
          <w:color w:val="000000"/>
          <w:spacing w:val="0"/>
          <w:sz w:val="36"/>
          <w:szCs w:val="36"/>
          <w:lang w:val="en-US" w:eastAsia="zh-CN"/>
        </w:rPr>
        <w:t>详细建设方案</w:t>
      </w:r>
    </w:p>
    <w:p w14:paraId="6E7053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</w:pPr>
    </w:p>
    <w:p w14:paraId="28C61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1.建设学校主门户网站，全站支持PC、手机、平板多终端自适应访问；包含首页、各一级栏目、新闻详情页，实现站内检索、校长/理事长信箱留言、面包屑导航、上/下篇跳转等公共功能。</w:t>
      </w:r>
    </w:p>
    <w:p w14:paraId="07CB09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2.建设网站子站群：党建网子站、9个二级学院子站、招生网子站、就业网子站、国际交流子站，各子站沿用学校统一VI视觉体系，各子站配置完整栏目体系。</w:t>
      </w:r>
    </w:p>
    <w:p w14:paraId="47BD96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3.建设统一CMS内容管理后台：实现站点管理、栏目可视化配置、内容发布、素材资源库、留言互动管理、多站点分角色权限管控，支持宣传部、各二级学院、职能部门账号独立维护各自站点栏目。</w:t>
      </w:r>
    </w:p>
    <w:p w14:paraId="7425F80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4.交付成果：全套高保真UI设计方案、交互原型图、切图、系统部署、SSL证书配置；完成老网站有效新闻、公告、图片初始化迁移；输出部署手册、后台操作运维文档；组织管理员培训不少于12场次。</w:t>
      </w:r>
    </w:p>
    <w:p w14:paraId="3660C2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5.售后服务：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至少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1年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以上</w:t>
      </w: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免费BUG修复、远程技术支持；质保期内提供技术答疑。</w:t>
      </w:r>
    </w:p>
    <w:p w14:paraId="5382AD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  <w:lang w:eastAsia="zh-CN"/>
        </w:rPr>
      </w:pPr>
      <w:r>
        <w:rPr>
          <w:rFonts w:hint="eastAsia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</w:rPr>
        <w:t>6.项目严格遵守高校网络意识形态阵地、网络安全相关规范，系统做好安全加固、备份机制</w:t>
      </w: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sz w:val="30"/>
          <w:szCs w:val="30"/>
          <w:lang w:eastAsia="zh-CN"/>
        </w:rPr>
        <w:t>；</w:t>
      </w:r>
      <w:bookmarkStart w:id="0" w:name="_GoBack"/>
      <w:bookmarkEnd w:id="0"/>
    </w:p>
    <w:p w14:paraId="0099DF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600" w:firstLineChars="200"/>
        <w:textAlignment w:val="auto"/>
        <w:rPr>
          <w:rFonts w:hint="default" w:ascii="仿宋_GB2312" w:hAnsi="仿宋_GB2312" w:eastAsia="仿宋_GB2312" w:cs="仿宋_GB2312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</w:pPr>
      <w:r>
        <w:rPr>
          <w:rFonts w:hint="eastAsia" w:ascii="仿宋_GB2312" w:hAnsi="仿宋_GB2312" w:cs="仿宋_GB2312"/>
          <w:i w:val="0"/>
          <w:iCs w:val="0"/>
          <w:caps w:val="0"/>
          <w:color w:val="000000"/>
          <w:spacing w:val="0"/>
          <w:sz w:val="30"/>
          <w:szCs w:val="30"/>
          <w:lang w:val="en-US" w:eastAsia="zh-CN"/>
        </w:rPr>
        <w:t>7.保密师生信息不泄露。</w:t>
      </w:r>
    </w:p>
    <w:p w14:paraId="304CF151"/>
    <w:sectPr>
      <w:pgSz w:w="11906" w:h="16838"/>
      <w:pgMar w:top="2098" w:right="1474" w:bottom="1984" w:left="1587" w:header="851" w:footer="992" w:gutter="567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61A82189-C66C-436B-A804-D13A974EAE56}"/>
  </w:font>
  <w:font w:name="Malgun Gothic">
    <w:panose1 w:val="020B0503020000020004"/>
    <w:charset w:val="81"/>
    <w:family w:val="auto"/>
    <w:pitch w:val="default"/>
    <w:sig w:usb0="9000002F" w:usb1="29D77CFB" w:usb2="00000012" w:usb3="00000000" w:csb0="0008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fontKey="{014DFFB4-3986-4D9F-B7F4-7E58C166EDB2}"/>
  </w:font>
  <w:font w:name="方正小标宋简体">
    <w:panose1 w:val="02010600010101010101"/>
    <w:charset w:val="86"/>
    <w:family w:val="auto"/>
    <w:pitch w:val="default"/>
    <w:sig w:usb0="00000001" w:usb1="080E0000" w:usb2="00000000" w:usb3="00000000" w:csb0="00040000" w:csb1="00000000"/>
    <w:embedRegular r:id="rId3" w:fontKey="{DD0860D1-653B-46F5-84E6-ABD47C592529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2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1"/>
  <w:displayVerticalDrawingGridEvery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3E1282"/>
    <w:rsid w:val="133E1282"/>
    <w:rsid w:val="145B3062"/>
    <w:rsid w:val="3C9E0933"/>
    <w:rsid w:val="3D1F4154"/>
    <w:rsid w:val="43CA6B16"/>
    <w:rsid w:val="5D131446"/>
    <w:rsid w:val="672F33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Malgun Gothic" w:hAnsi="Malgun Gothic" w:eastAsia="仿宋_GB2312" w:cs="仿宋_GB2312"/>
      <w:kern w:val="2"/>
      <w:sz w:val="32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2026-10-10T06:22:00Z</dcterms:created>
  <dc:creator>Frankie</dc:creator>
  <cp:lastModifiedBy>Frankie</cp:lastModifiedBy>
  <dcterms:modified xsi:type="dcterms:W3CDTF">2026-10-10T06:26:46Z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C3C639FCB3F14B6493EA11A722AB7215_11</vt:lpwstr>
  </property>
  <property fmtid="{D5CDD505-2E9C-101B-9397-08002B2CF9AE}" pid="4" name="KSOTemplateDocerSaveRecord">
    <vt:lpwstr>eyJoZGlkIjoiNjU0NzliNTMzNGQ1NzlkY2E4MDczNDcxOWRiOTY0NDciLCJ1c2VySWQiOiI2ODA2Mzc0NDAifQ==</vt:lpwstr>
  </property>
</Properties>
</file>